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C9C08" w14:textId="317FDC79" w:rsidR="00390BB0" w:rsidRDefault="00F67641">
      <w:pPr>
        <w:spacing w:before="5" w:after="5"/>
      </w:pPr>
      <w:r>
        <w:rPr>
          <w:rFonts w:ascii="Arial" w:hAnsi="Arial"/>
          <w:bCs/>
          <w:color w:val="000000"/>
          <w:sz w:val="16"/>
          <w:szCs w:val="16"/>
        </w:rPr>
        <w:t>FUNDAÇÃO UNIVERSIDADE DO ESTADO DE SANTA CATARINA – UDESC - SC</w:t>
      </w:r>
    </w:p>
    <w:p w14:paraId="548AB812" w14:textId="77777777" w:rsidR="00390BB0" w:rsidRDefault="00F67641">
      <w:pPr>
        <w:spacing w:before="5" w:after="60"/>
        <w:jc w:val="both"/>
      </w:pPr>
      <w:r>
        <w:rPr>
          <w:rFonts w:ascii="Arial" w:hAnsi="Arial"/>
          <w:b/>
          <w:bCs/>
          <w:color w:val="000000"/>
          <w:sz w:val="16"/>
          <w:szCs w:val="16"/>
        </w:rPr>
        <w:t>RESULTADO DE LICITAÇÃO</w:t>
      </w:r>
    </w:p>
    <w:p w14:paraId="68C46A38" w14:textId="77777777" w:rsidR="00390BB0" w:rsidRDefault="00F6764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A Reitoria comunica o resultado do Pregão Eletrônico nº 0636/2026. Objeto: Aquisição de equipamentos de rede (Switches, Access Points) e de equipamentos UPS (Nobreaks e </w:t>
      </w:r>
      <w:r>
        <w:rPr>
          <w:rFonts w:ascii="Arial" w:hAnsi="Arial"/>
          <w:bCs/>
          <w:color w:val="000000"/>
          <w:sz w:val="16"/>
          <w:szCs w:val="16"/>
        </w:rPr>
        <w:t xml:space="preserve">baterias) para a UDESC, com cadastro de reserva vinculado a Ata de Registro de Preços. Lote(s): I, III - SOOW SIGMA SERVICOS DE TECNOLOGIA LTDA, Valor Adjudicado: R$ 10.222.423,33, Lote(s): II - HEXAIT SERVICOS E TECNOLOGIA DA INFORMACAO LTDA, Valor Adjudicado: R$ 73.329,48, Lote(s): IV - SUPERCOMM S.A., Valor Adjudicado: R$ 517.522,35, Lote(s): V - ELIZETE APARECIDA PIMENTEL ME, Valor Adjudicado: R$ 10.000,00, Lote(s): VI, XIV -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D&amp;amp;B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INFORMATICA COMÉRCIO DE ELETROELETRONICOS LTDA, Valor Adjudicado: R$ 2</w:t>
      </w:r>
      <w:r>
        <w:rPr>
          <w:rFonts w:ascii="Arial" w:hAnsi="Arial"/>
          <w:bCs/>
          <w:color w:val="000000"/>
          <w:sz w:val="16"/>
          <w:szCs w:val="16"/>
        </w:rPr>
        <w:t>50.043,31, Lote(s): VII, VIII, IX, X - IRD PRODUTOS DE INFORMATICA LTDA, Valor Adjudicado: R$ 99.600,00, Lote(s): XI, XIII - ECCOPOWER SISTEMAS DE ENERGIA IMPORTACAO, EXPORTACAO EIRELI, Valor Adjudicado: R$ 578.124,60, Lote(s): XII - PHD SISTEMAS DE ENERGIA INDUSTRIA, COMERCIO, IMPORTACAO E EXPORTACAO LTDA, Valor Adjudicado: R$ 174.840,00, Lote(s): XV - BR ONLINE COMERCIO VAREJISTA E VENDA DE PRODUTOS LTDA., Valor Adjudicado: R$ 102.987,58, Lote(s): XVI - ELETROQUIP COMERCIO E LICITAÇÕES LTDA, Valor Adjudic</w:t>
      </w:r>
      <w:r>
        <w:rPr>
          <w:rFonts w:ascii="Arial" w:hAnsi="Arial"/>
          <w:bCs/>
          <w:color w:val="000000"/>
          <w:sz w:val="16"/>
          <w:szCs w:val="16"/>
        </w:rPr>
        <w:t>ado: R$ 36.900,00, Lote(s): XVII - NIEHUES COMERCIO E REPRESENTACOES LTDA, Valor Adjudicado: R$ 13.000,00, Lote(s): XVIII - VS DATA COMÉRCIO E DISTRIBUIÇÃO LTDA, Valor Adjudicado: R$ 59.399,20, Lote(s): XIX - VLP INDUSTRIA ELETRONICA LTDA , Valor Adjudicado: R$ 150.000,00. Valor Total Adjudicado: R$ 12.288.169,85. Processo SGP-e: UDESC 00042176/2025.</w:t>
      </w:r>
    </w:p>
    <w:sectPr w:rsidR="00390BB0">
      <w:pgSz w:w="11906" w:h="16838"/>
      <w:pgMar w:top="1417" w:right="6066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BB0"/>
    <w:rsid w:val="00390BB0"/>
    <w:rsid w:val="005E0743"/>
    <w:rsid w:val="00F6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26950"/>
  <w15:docId w15:val="{D42B72ED-F140-4076-81F6-E83726233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grmartins</dc:creator>
  <dc:description/>
  <cp:lastModifiedBy>PAULO EDISON DE LIMA</cp:lastModifiedBy>
  <cp:revision>2</cp:revision>
  <dcterms:created xsi:type="dcterms:W3CDTF">2026-06-19T20:43:00Z</dcterms:created>
  <dcterms:modified xsi:type="dcterms:W3CDTF">2026-06-19T20:43:00Z</dcterms:modified>
  <dc:language>pt-BR</dc:language>
</cp:coreProperties>
</file>